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E532E" w14:textId="273D0CC2" w:rsidR="00107438" w:rsidRDefault="00840BB0" w:rsidP="00840BB0">
      <w:pPr>
        <w:pStyle w:val="Heading2"/>
      </w:pPr>
      <w:r w:rsidRPr="00840BB0">
        <w:t>Fen Wetland Tool 2.0 – Proposal Go By Text:</w:t>
      </w:r>
    </w:p>
    <w:p w14:paraId="58F3B8D6" w14:textId="6E08075A" w:rsidR="00840BB0" w:rsidRPr="00840BB0" w:rsidRDefault="00840BB0" w:rsidP="00840BB0">
      <w:pPr>
        <w:rPr>
          <w:sz w:val="24"/>
        </w:rPr>
      </w:pPr>
    </w:p>
    <w:p w14:paraId="3B6DB562" w14:textId="5AD237DD" w:rsidR="00840BB0" w:rsidRPr="00840BB0" w:rsidRDefault="00840BB0" w:rsidP="00840BB0">
      <w:pPr>
        <w:pStyle w:val="10pt"/>
        <w:rPr>
          <w:rFonts w:ascii="Whitney Book" w:hAnsi="Whitney Book"/>
          <w:sz w:val="22"/>
        </w:rPr>
      </w:pPr>
      <w:r w:rsidRPr="00840BB0">
        <w:rPr>
          <w:rFonts w:ascii="Whitney Book" w:hAnsi="Whitney Book"/>
          <w:sz w:val="22"/>
        </w:rPr>
        <w:t xml:space="preserve">An example of our ability to use GIS and technology to streamline workflows is our </w:t>
      </w:r>
      <w:r w:rsidRPr="00840BB0">
        <w:rPr>
          <w:rStyle w:val="Bold-Prmry-BlueEmphasisonWords"/>
          <w:rFonts w:ascii="Whitney Book" w:hAnsi="Whitney Book"/>
          <w:sz w:val="22"/>
        </w:rPr>
        <w:t>Fen Wetlands Mobile Application (Fen)</w:t>
      </w:r>
      <w:r w:rsidRPr="00840BB0">
        <w:rPr>
          <w:rFonts w:ascii="Whitney Book" w:hAnsi="Whitney Book"/>
          <w:sz w:val="22"/>
        </w:rPr>
        <w:t xml:space="preserve">. </w:t>
      </w:r>
    </w:p>
    <w:p w14:paraId="7AD45560" w14:textId="33E790E8" w:rsidR="00840BB0" w:rsidRPr="00840BB0" w:rsidRDefault="00840BB0" w:rsidP="00840BB0">
      <w:pPr>
        <w:pStyle w:val="10pt"/>
        <w:rPr>
          <w:rFonts w:ascii="Whitney Book" w:hAnsi="Whitney Book"/>
          <w:sz w:val="22"/>
        </w:rPr>
      </w:pPr>
      <w:r w:rsidRPr="00840BB0">
        <w:rPr>
          <w:rFonts w:ascii="Whitney Book" w:hAnsi="Whitney Book"/>
          <w:sz w:val="22"/>
        </w:rPr>
        <w:t xml:space="preserve">Fen uses web and mobile </w:t>
      </w:r>
      <w:r w:rsidRPr="00840BB0">
        <w:rPr>
          <w:rFonts w:ascii="Whitney Book" w:hAnsi="Whitney Book"/>
          <w:sz w:val="22"/>
        </w:rPr>
        <w:t>technology</w:t>
      </w:r>
      <w:r w:rsidRPr="00840BB0">
        <w:rPr>
          <w:rFonts w:ascii="Whitney Book" w:hAnsi="Whitney Book"/>
          <w:sz w:val="22"/>
        </w:rPr>
        <w:t xml:space="preserve">, built to follow U.S. Army Corps of Engineers reporting requirements. Office and field staff check data accuracy and thoroughness in almost-real-time, helping to save time and enables our field professionals to focus on the highest priorities. Fen was built around four main functions: </w:t>
      </w:r>
      <w:r w:rsidRPr="00840BB0">
        <w:rPr>
          <w:rStyle w:val="Bold-Prmry-BlueEmphasisonWords"/>
          <w:rFonts w:ascii="Whitney Book" w:hAnsi="Whitney Book"/>
          <w:sz w:val="22"/>
        </w:rPr>
        <w:t>collect, integrate, r</w:t>
      </w:r>
      <w:bookmarkStart w:id="0" w:name="_GoBack"/>
      <w:bookmarkEnd w:id="0"/>
      <w:r w:rsidRPr="00840BB0">
        <w:rPr>
          <w:rStyle w:val="Bold-Prmry-BlueEmphasisonWords"/>
          <w:rFonts w:ascii="Whitney Book" w:hAnsi="Whitney Book"/>
          <w:sz w:val="22"/>
        </w:rPr>
        <w:t>eview, and report.</w:t>
      </w:r>
      <w:r w:rsidRPr="00840BB0">
        <w:rPr>
          <w:rFonts w:ascii="Whitney Book" w:hAnsi="Whitney Book"/>
          <w:sz w:val="22"/>
        </w:rPr>
        <w:t xml:space="preserve"> </w:t>
      </w:r>
    </w:p>
    <w:p w14:paraId="3EDC4FD7" w14:textId="500E3B67" w:rsidR="00840BB0" w:rsidRPr="00840BB0" w:rsidRDefault="00840BB0" w:rsidP="00840BB0">
      <w:pPr>
        <w:pStyle w:val="10pt"/>
        <w:rPr>
          <w:rFonts w:ascii="Whitney Book" w:hAnsi="Whitney Book"/>
          <w:sz w:val="22"/>
        </w:rPr>
      </w:pPr>
      <w:r w:rsidRPr="00840BB0">
        <w:rPr>
          <w:rFonts w:ascii="Whitney Book" w:hAnsi="Whitney Book"/>
          <w:sz w:val="22"/>
        </w:rPr>
        <w:t>Location data is captured either from the iPad’s internal GPS or via a Bluetooth connected sub-meter GPS unit. Photos taken with the iPad are directly related to data in the app. Once field personnel return to the office in the evening, an initial quality control check is performed using tools integrated into the application. Data is then uploaded directly to an HDR database server. The data is made available to the project team via a secure web portal. The web app serves as the central hub for tracking project status, performing QC reviews, reporting, and generating project outputs.</w:t>
      </w:r>
    </w:p>
    <w:p w14:paraId="0FB6F075" w14:textId="0E4D39A7" w:rsidR="00840BB0" w:rsidRDefault="00840BB0" w:rsidP="00840BB0">
      <w:pPr>
        <w:pStyle w:val="10pt"/>
        <w:rPr>
          <w:rFonts w:ascii="Whitney Book" w:hAnsi="Whitney Book"/>
          <w:sz w:val="22"/>
        </w:rPr>
      </w:pPr>
      <w:r w:rsidRPr="00840BB0">
        <w:rPr>
          <w:rFonts w:ascii="Whitney Book" w:hAnsi="Whitney Book"/>
          <w:sz w:val="22"/>
        </w:rPr>
        <w:t>Fen improves field data collection workflows; allowing our scientists to concentrate on the environment around them, not the technology used to document it.</w:t>
      </w:r>
    </w:p>
    <w:p w14:paraId="50D6D0BE" w14:textId="7FA5F7C6" w:rsidR="00840BB0" w:rsidRDefault="00840BB0" w:rsidP="00840BB0">
      <w:pPr>
        <w:pStyle w:val="10pt"/>
        <w:rPr>
          <w:rFonts w:ascii="Whitney Book" w:hAnsi="Whitney Book"/>
          <w:sz w:val="22"/>
        </w:rPr>
      </w:pPr>
      <w:r w:rsidRPr="00840BB0">
        <w:rPr>
          <w:rFonts w:ascii="Whitney Book" w:hAnsi="Whitney Book"/>
          <w:noProof/>
          <w:sz w:val="22"/>
        </w:rPr>
        <mc:AlternateContent>
          <mc:Choice Requires="wps">
            <w:drawing>
              <wp:anchor distT="91440" distB="91440" distL="114300" distR="114300" simplePos="0" relativeHeight="251659264" behindDoc="1" locked="0" layoutInCell="1" allowOverlap="1" wp14:anchorId="0FCB4E2D" wp14:editId="379E7D67">
                <wp:simplePos x="0" y="0"/>
                <wp:positionH relativeFrom="page">
                  <wp:posOffset>3876675</wp:posOffset>
                </wp:positionH>
                <wp:positionV relativeFrom="paragraph">
                  <wp:posOffset>82550</wp:posOffset>
                </wp:positionV>
                <wp:extent cx="3474720" cy="1403985"/>
                <wp:effectExtent l="0" t="0" r="0" b="0"/>
                <wp:wrapTight wrapText="bothSides">
                  <wp:wrapPolygon edited="0">
                    <wp:start x="355" y="0"/>
                    <wp:lineTo x="355" y="21463"/>
                    <wp:lineTo x="21182" y="21463"/>
                    <wp:lineTo x="21182" y="0"/>
                    <wp:lineTo x="35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14:paraId="188352B1" w14:textId="26C6C7B9"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4"/>
                                <w:szCs w:val="24"/>
                              </w:rPr>
                            </w:pPr>
                            <w:r w:rsidRPr="00840BB0">
                              <w:rPr>
                                <w:rFonts w:ascii="Whitney Book" w:hAnsi="Whitney Book"/>
                                <w:iCs/>
                                <w:color w:val="4298B5" w:themeColor="accent1"/>
                                <w:sz w:val="24"/>
                                <w:szCs w:val="24"/>
                              </w:rPr>
                              <w:t>Streamlining data collection in four key ways:</w:t>
                            </w:r>
                          </w:p>
                          <w:p w14:paraId="0108189C"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b/>
                                <w:iCs/>
                                <w:color w:val="4298B5" w:themeColor="accent1"/>
                                <w:sz w:val="20"/>
                                <w:szCs w:val="24"/>
                              </w:rPr>
                            </w:pPr>
                            <w:r w:rsidRPr="00840BB0">
                              <w:rPr>
                                <w:rFonts w:ascii="Whitney Book" w:hAnsi="Whitney Book"/>
                                <w:b/>
                                <w:bCs/>
                                <w:iCs/>
                                <w:color w:val="4298B5" w:themeColor="accent1"/>
                                <w:sz w:val="20"/>
                                <w:szCs w:val="24"/>
                              </w:rPr>
                              <w:t>COLLECT</w:t>
                            </w:r>
                          </w:p>
                          <w:p w14:paraId="2EA4D703"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iCs/>
                                <w:color w:val="4298B5" w:themeColor="accent1"/>
                                <w:sz w:val="20"/>
                                <w:szCs w:val="24"/>
                              </w:rPr>
                              <w:t>Mobile app designed around USACE regional standards for site vegetation, soil, and hydrology, eliminating time needed for transcription or calculations.</w:t>
                            </w:r>
                          </w:p>
                          <w:p w14:paraId="04D96CBB"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b/>
                                <w:bCs/>
                                <w:iCs/>
                                <w:color w:val="4298B5" w:themeColor="accent1"/>
                                <w:sz w:val="20"/>
                                <w:szCs w:val="24"/>
                              </w:rPr>
                              <w:t>INTEGRATE</w:t>
                            </w:r>
                          </w:p>
                          <w:p w14:paraId="242CEA5C"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iCs/>
                                <w:color w:val="4298B5" w:themeColor="accent1"/>
                                <w:sz w:val="20"/>
                                <w:szCs w:val="24"/>
                              </w:rPr>
                              <w:t>Site data, locations, and photos integrate from the moment information is collected.</w:t>
                            </w:r>
                          </w:p>
                          <w:p w14:paraId="6A2791E4"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b/>
                                <w:bCs/>
                                <w:iCs/>
                                <w:color w:val="4298B5" w:themeColor="accent1"/>
                                <w:sz w:val="20"/>
                                <w:szCs w:val="24"/>
                              </w:rPr>
                              <w:t>REVIEW</w:t>
                            </w:r>
                          </w:p>
                          <w:p w14:paraId="0B14BE72"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iCs/>
                                <w:color w:val="4298B5" w:themeColor="accent1"/>
                                <w:sz w:val="20"/>
                                <w:szCs w:val="24"/>
                              </w:rPr>
                              <w:t>Web portal provides instant access to data for review and quality control.</w:t>
                            </w:r>
                          </w:p>
                          <w:p w14:paraId="35DAD8B5"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b/>
                                <w:bCs/>
                                <w:iCs/>
                                <w:color w:val="4298B5" w:themeColor="accent1"/>
                                <w:sz w:val="20"/>
                                <w:szCs w:val="24"/>
                              </w:rPr>
                              <w:t>REPORT</w:t>
                            </w:r>
                          </w:p>
                          <w:p w14:paraId="27B8618F"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iCs/>
                                <w:color w:val="4298B5" w:themeColor="accent1"/>
                                <w:sz w:val="20"/>
                                <w:szCs w:val="24"/>
                              </w:rPr>
                              <w:t>On-the-fly map creation and report generation following regional supplement requirements.</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type w14:anchorId="0FCB4E2D" id="_x0000_t202" coordsize="21600,21600" o:spt="202" path="m,l,21600r21600,l21600,xe">
                <v:stroke joinstyle="miter"/>
                <v:path gradientshapeok="t" o:connecttype="rect"/>
              </v:shapetype>
              <v:shape id="Text Box 2" o:spid="_x0000_s1026" type="#_x0000_t202" style="position:absolute;margin-left:305.25pt;margin-top:6.5pt;width:273.6pt;height:110.55pt;z-index:-25165721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" filled="f" stroked="f">
                <v:textbox style="mso-fit-shape-to-text:t">
                  <w:txbxContent>
                    <w:p w14:paraId="188352B1" w14:textId="26C6C7B9"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4"/>
                          <w:szCs w:val="24"/>
                        </w:rPr>
                      </w:pPr>
                      <w:r w:rsidRPr="00840BB0">
                        <w:rPr>
                          <w:rFonts w:ascii="Whitney Book" w:hAnsi="Whitney Book"/>
                          <w:iCs/>
                          <w:color w:val="4298B5" w:themeColor="accent1"/>
                          <w:sz w:val="24"/>
                          <w:szCs w:val="24"/>
                        </w:rPr>
                        <w:t>Streamlining data collection in four key ways:</w:t>
                      </w:r>
                    </w:p>
                    <w:p w14:paraId="0108189C"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b/>
                          <w:iCs/>
                          <w:color w:val="4298B5" w:themeColor="accent1"/>
                          <w:sz w:val="20"/>
                          <w:szCs w:val="24"/>
                        </w:rPr>
                      </w:pPr>
                      <w:r w:rsidRPr="00840BB0">
                        <w:rPr>
                          <w:rFonts w:ascii="Whitney Book" w:hAnsi="Whitney Book"/>
                          <w:b/>
                          <w:bCs/>
                          <w:iCs/>
                          <w:color w:val="4298B5" w:themeColor="accent1"/>
                          <w:sz w:val="20"/>
                          <w:szCs w:val="24"/>
                        </w:rPr>
                        <w:t>COLLECT</w:t>
                      </w:r>
                    </w:p>
                    <w:p w14:paraId="2EA4D703"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iCs/>
                          <w:color w:val="4298B5" w:themeColor="accent1"/>
                          <w:sz w:val="20"/>
                          <w:szCs w:val="24"/>
                        </w:rPr>
                        <w:t>Mobile app designed around USACE regional standards for site vegetation, soil, and hydrology, eliminating time needed for transcription or calculations.</w:t>
                      </w:r>
                    </w:p>
                    <w:p w14:paraId="04D96CBB"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b/>
                          <w:bCs/>
                          <w:iCs/>
                          <w:color w:val="4298B5" w:themeColor="accent1"/>
                          <w:sz w:val="20"/>
                          <w:szCs w:val="24"/>
                        </w:rPr>
                        <w:t>INTEGRATE</w:t>
                      </w:r>
                    </w:p>
                    <w:p w14:paraId="242CEA5C"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iCs/>
                          <w:color w:val="4298B5" w:themeColor="accent1"/>
                          <w:sz w:val="20"/>
                          <w:szCs w:val="24"/>
                        </w:rPr>
                        <w:t>Site data, locations, and photos integrate from the moment information is collected.</w:t>
                      </w:r>
                    </w:p>
                    <w:p w14:paraId="6A2791E4"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b/>
                          <w:bCs/>
                          <w:iCs/>
                          <w:color w:val="4298B5" w:themeColor="accent1"/>
                          <w:sz w:val="20"/>
                          <w:szCs w:val="24"/>
                        </w:rPr>
                        <w:t>REVIEW</w:t>
                      </w:r>
                    </w:p>
                    <w:p w14:paraId="0B14BE72"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iCs/>
                          <w:color w:val="4298B5" w:themeColor="accent1"/>
                          <w:sz w:val="20"/>
                          <w:szCs w:val="24"/>
                        </w:rPr>
                        <w:t>Web portal provides instant access to data for review and quality control.</w:t>
                      </w:r>
                    </w:p>
                    <w:p w14:paraId="35DAD8B5"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b/>
                          <w:bCs/>
                          <w:iCs/>
                          <w:color w:val="4298B5" w:themeColor="accent1"/>
                          <w:sz w:val="20"/>
                          <w:szCs w:val="24"/>
                        </w:rPr>
                        <w:t>REPORT</w:t>
                      </w:r>
                    </w:p>
                    <w:p w14:paraId="27B8618F" w14:textId="77777777" w:rsidR="00840BB0" w:rsidRPr="00840BB0" w:rsidRDefault="00840BB0" w:rsidP="00840BB0">
                      <w:pPr>
                        <w:pBdr>
                          <w:top w:val="single" w:sz="24" w:space="8" w:color="4298B5" w:themeColor="accent1"/>
                          <w:bottom w:val="single" w:sz="24" w:space="8" w:color="4298B5" w:themeColor="accent1"/>
                        </w:pBdr>
                        <w:spacing w:after="0"/>
                        <w:rPr>
                          <w:rFonts w:ascii="Whitney Book" w:hAnsi="Whitney Book"/>
                          <w:iCs/>
                          <w:color w:val="4298B5" w:themeColor="accent1"/>
                          <w:sz w:val="20"/>
                          <w:szCs w:val="24"/>
                        </w:rPr>
                      </w:pPr>
                      <w:r w:rsidRPr="00840BB0">
                        <w:rPr>
                          <w:rFonts w:ascii="Whitney Book" w:hAnsi="Whitney Book"/>
                          <w:iCs/>
                          <w:color w:val="4298B5" w:themeColor="accent1"/>
                          <w:sz w:val="20"/>
                          <w:szCs w:val="24"/>
                        </w:rPr>
                        <w:t>On-the-fly map creation and report generation following regional supplement requirements.</w:t>
                      </w:r>
                    </w:p>
                  </w:txbxContent>
                </v:textbox>
                <w10:wrap type="tight" anchorx="page"/>
              </v:shape>
            </w:pict>
          </mc:Fallback>
        </mc:AlternateContent>
      </w:r>
      <w:r>
        <w:rPr>
          <w:rFonts w:ascii="Whitney Book" w:hAnsi="Whitney Book"/>
          <w:sz w:val="22"/>
        </w:rPr>
        <w:t>&lt;ADD PROOF/PROJECT EXAMPLE&gt;</w:t>
      </w:r>
    </w:p>
    <w:p w14:paraId="375BF867" w14:textId="51B3F40A" w:rsidR="00840BB0" w:rsidRDefault="00840BB0" w:rsidP="00840BB0">
      <w:pPr>
        <w:pStyle w:val="10pt"/>
        <w:rPr>
          <w:rFonts w:ascii="Whitney Book" w:hAnsi="Whitney Book"/>
          <w:sz w:val="22"/>
        </w:rPr>
      </w:pPr>
    </w:p>
    <w:sectPr w:rsidR="00840BB0" w:rsidSect="00840BB0">
      <w:pgSz w:w="12240" w:h="15840"/>
      <w:pgMar w:top="1440" w:right="1440" w:bottom="1440" w:left="1440" w:header="576"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itney Book">
    <w:panose1 w:val="00000000000000000000"/>
    <w:charset w:val="00"/>
    <w:family w:val="modern"/>
    <w:notTrueType/>
    <w:pitch w:val="variable"/>
    <w:sig w:usb0="A00000FF" w:usb1="4000004A"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43"/>
    <w:rsid w:val="000027CD"/>
    <w:rsid w:val="00107438"/>
    <w:rsid w:val="00140143"/>
    <w:rsid w:val="002C3177"/>
    <w:rsid w:val="005B5D7D"/>
    <w:rsid w:val="00632B86"/>
    <w:rsid w:val="006C64D3"/>
    <w:rsid w:val="007134AE"/>
    <w:rsid w:val="00755FBF"/>
    <w:rsid w:val="00764ACE"/>
    <w:rsid w:val="007F6CF3"/>
    <w:rsid w:val="00816843"/>
    <w:rsid w:val="00823509"/>
    <w:rsid w:val="00840BB0"/>
    <w:rsid w:val="008704EF"/>
    <w:rsid w:val="009035B9"/>
    <w:rsid w:val="009E02A5"/>
    <w:rsid w:val="00A17D78"/>
    <w:rsid w:val="00AA1258"/>
    <w:rsid w:val="00B16823"/>
    <w:rsid w:val="00B825E6"/>
    <w:rsid w:val="00CD73EE"/>
    <w:rsid w:val="00CE7E94"/>
    <w:rsid w:val="00D12893"/>
    <w:rsid w:val="00D72DC2"/>
    <w:rsid w:val="00E9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8F02"/>
  <w15:chartTrackingRefBased/>
  <w15:docId w15:val="{C0F8EB1C-890A-46FB-B038-9DE902CA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BB0"/>
  </w:style>
  <w:style w:type="paragraph" w:styleId="Heading1">
    <w:name w:val="heading 1"/>
    <w:basedOn w:val="Normal"/>
    <w:next w:val="Normal"/>
    <w:link w:val="Heading1Char"/>
    <w:uiPriority w:val="9"/>
    <w:qFormat/>
    <w:rsid w:val="00840BB0"/>
    <w:pPr>
      <w:keepNext/>
      <w:keepLines/>
      <w:spacing w:before="240" w:after="0"/>
      <w:outlineLvl w:val="0"/>
    </w:pPr>
    <w:rPr>
      <w:rFonts w:asciiTheme="majorHAnsi" w:eastAsiaTheme="majorEastAsia" w:hAnsiTheme="majorHAnsi" w:cstheme="majorBidi"/>
      <w:bCs/>
      <w:sz w:val="42"/>
      <w:szCs w:val="28"/>
    </w:rPr>
  </w:style>
  <w:style w:type="paragraph" w:styleId="Heading2">
    <w:name w:val="heading 2"/>
    <w:basedOn w:val="Normal"/>
    <w:next w:val="Normal"/>
    <w:link w:val="Heading2Char"/>
    <w:uiPriority w:val="9"/>
    <w:qFormat/>
    <w:rsid w:val="00840BB0"/>
    <w:pPr>
      <w:keepNext/>
      <w:keepLines/>
      <w:spacing w:before="200" w:after="0"/>
      <w:outlineLvl w:val="1"/>
    </w:pPr>
    <w:rPr>
      <w:rFonts w:asciiTheme="majorHAnsi" w:eastAsiaTheme="majorEastAsia" w:hAnsiTheme="majorHAnsi" w:cstheme="majorBidi"/>
      <w:b/>
      <w:bCs/>
      <w:color w:val="55564D" w:themeColor="background2" w:themeShade="80"/>
      <w:sz w:val="30"/>
      <w:szCs w:val="26"/>
    </w:rPr>
  </w:style>
  <w:style w:type="paragraph" w:styleId="Heading3">
    <w:name w:val="heading 3"/>
    <w:basedOn w:val="Normal"/>
    <w:next w:val="Normal"/>
    <w:link w:val="Heading3Char"/>
    <w:uiPriority w:val="9"/>
    <w:qFormat/>
    <w:rsid w:val="00840BB0"/>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qFormat/>
    <w:rsid w:val="00840BB0"/>
    <w:pPr>
      <w:keepNext/>
      <w:keepLines/>
      <w:spacing w:before="200" w:after="0"/>
      <w:outlineLvl w:val="3"/>
    </w:pPr>
    <w:rPr>
      <w:rFonts w:asciiTheme="majorHAnsi" w:eastAsiaTheme="majorEastAsia" w:hAnsiTheme="majorHAnsi" w:cstheme="majorBidi"/>
      <w:b/>
      <w:bCs/>
      <w:iCs/>
      <w:caps/>
      <w:color w:val="55564D" w:themeColor="background2" w:themeShade="80"/>
      <w:sz w:val="18"/>
    </w:rPr>
  </w:style>
  <w:style w:type="paragraph" w:styleId="Heading5">
    <w:name w:val="heading 5"/>
    <w:basedOn w:val="Normal"/>
    <w:next w:val="Normal"/>
    <w:link w:val="Heading5Char"/>
    <w:uiPriority w:val="9"/>
    <w:qFormat/>
    <w:rsid w:val="00840BB0"/>
    <w:pPr>
      <w:keepLines/>
      <w:spacing w:before="200" w:after="0"/>
      <w:outlineLvl w:val="4"/>
    </w:pPr>
    <w:rPr>
      <w:rFonts w:asciiTheme="majorHAnsi" w:eastAsiaTheme="majorEastAsia" w:hAnsiTheme="majorHAnsi" w:cstheme="majorBidi"/>
      <w:b/>
      <w:sz w:val="18"/>
    </w:rPr>
  </w:style>
  <w:style w:type="paragraph" w:styleId="Heading6">
    <w:name w:val="heading 6"/>
    <w:basedOn w:val="Normal"/>
    <w:next w:val="Normal"/>
    <w:link w:val="Heading6Char"/>
    <w:uiPriority w:val="9"/>
    <w:qFormat/>
    <w:rsid w:val="00840BB0"/>
    <w:pPr>
      <w:keepLines/>
      <w:spacing w:before="200" w:after="0"/>
      <w:outlineLvl w:val="5"/>
    </w:pPr>
    <w:rPr>
      <w:rFonts w:asciiTheme="majorHAnsi" w:eastAsiaTheme="majorEastAsia" w:hAnsiTheme="majorHAnsi" w:cstheme="majorBidi"/>
      <w:i/>
      <w:iCs/>
      <w:color w:val="A8A99E" w:themeColor="background2"/>
      <w:sz w:val="18"/>
    </w:rPr>
  </w:style>
  <w:style w:type="paragraph" w:styleId="Heading9">
    <w:name w:val="heading 9"/>
    <w:basedOn w:val="Normal"/>
    <w:next w:val="Normal"/>
    <w:link w:val="Heading9Char"/>
    <w:uiPriority w:val="9"/>
    <w:qFormat/>
    <w:rsid w:val="00840BB0"/>
    <w:pPr>
      <w:spacing w:after="0"/>
      <w:outlineLvl w:val="8"/>
    </w:pPr>
    <w:rPr>
      <w:b/>
      <w:i/>
      <w:color w:val="A8A99E" w:themeColor="background2"/>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dyText">
    <w:name w:val="Body (Body Text)"/>
    <w:basedOn w:val="Normal"/>
    <w:uiPriority w:val="99"/>
    <w:rsid w:val="00840BB0"/>
    <w:pPr>
      <w:suppressAutoHyphens/>
      <w:autoSpaceDE w:val="0"/>
      <w:autoSpaceDN w:val="0"/>
      <w:adjustRightInd w:val="0"/>
      <w:spacing w:after="180" w:line="260" w:lineRule="atLeast"/>
      <w:textAlignment w:val="center"/>
    </w:pPr>
    <w:rPr>
      <w:rFonts w:ascii="Whitney Book" w:hAnsi="Whitney Book" w:cs="Whitney Book"/>
      <w:color w:val="000000"/>
      <w:sz w:val="20"/>
      <w:szCs w:val="20"/>
    </w:rPr>
  </w:style>
  <w:style w:type="character" w:customStyle="1" w:styleId="Bold-Prmry-BlueEmphasisonWords">
    <w:name w:val="Bold - Prmry - Blue (Emphasis on Words)"/>
    <w:uiPriority w:val="99"/>
    <w:rsid w:val="00840BB0"/>
    <w:rPr>
      <w:b/>
      <w:bCs/>
      <w:color w:val="4298B5"/>
    </w:rPr>
  </w:style>
  <w:style w:type="paragraph" w:customStyle="1" w:styleId="12pt">
    <w:name w:val="12pt"/>
    <w:basedOn w:val="Normal"/>
    <w:uiPriority w:val="1"/>
    <w:qFormat/>
    <w:rsid w:val="00840BB0"/>
    <w:rPr>
      <w:sz w:val="24"/>
    </w:rPr>
  </w:style>
  <w:style w:type="paragraph" w:customStyle="1" w:styleId="10pt">
    <w:name w:val="10pt"/>
    <w:basedOn w:val="Normal"/>
    <w:uiPriority w:val="1"/>
    <w:qFormat/>
    <w:rsid w:val="00840BB0"/>
    <w:rPr>
      <w:sz w:val="20"/>
    </w:rPr>
  </w:style>
  <w:style w:type="character" w:customStyle="1" w:styleId="Affiliations">
    <w:name w:val="Affiliations"/>
    <w:basedOn w:val="DefaultParagraphFont"/>
    <w:uiPriority w:val="10"/>
    <w:semiHidden/>
    <w:unhideWhenUsed/>
    <w:qFormat/>
    <w:rsid w:val="00840BB0"/>
    <w:rPr>
      <w:rFonts w:ascii="Arial" w:hAnsi="Arial"/>
      <w:caps/>
      <w:smallCaps w:val="0"/>
      <w:color w:val="FFFFFF" w:themeColor="background1"/>
      <w:sz w:val="24"/>
    </w:rPr>
  </w:style>
  <w:style w:type="paragraph" w:customStyle="1" w:styleId="DividerTitle">
    <w:name w:val="Divider Title"/>
    <w:basedOn w:val="Title"/>
    <w:uiPriority w:val="11"/>
    <w:semiHidden/>
    <w:unhideWhenUsed/>
    <w:qFormat/>
    <w:rsid w:val="00840BB0"/>
    <w:pPr>
      <w:spacing w:before="200" w:after="120"/>
      <w:contextualSpacing w:val="0"/>
    </w:pPr>
    <w:rPr>
      <w:rFonts w:ascii="Arial Narrow" w:eastAsiaTheme="minorHAnsi" w:hAnsi="Arial Narrow" w:cstheme="minorBidi"/>
      <w:spacing w:val="0"/>
      <w:kern w:val="0"/>
      <w:sz w:val="44"/>
      <w:szCs w:val="48"/>
    </w:rPr>
  </w:style>
  <w:style w:type="paragraph" w:styleId="Title">
    <w:name w:val="Title"/>
    <w:basedOn w:val="Normal"/>
    <w:next w:val="Normal"/>
    <w:link w:val="TitleChar"/>
    <w:uiPriority w:val="10"/>
    <w:rsid w:val="00840B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0BB0"/>
    <w:rPr>
      <w:rFonts w:asciiTheme="majorHAnsi" w:eastAsiaTheme="majorEastAsia" w:hAnsiTheme="majorHAnsi" w:cstheme="majorBidi"/>
      <w:spacing w:val="-10"/>
      <w:kern w:val="28"/>
      <w:sz w:val="56"/>
      <w:szCs w:val="56"/>
    </w:rPr>
  </w:style>
  <w:style w:type="paragraph" w:customStyle="1" w:styleId="Divider">
    <w:name w:val="Divider #"/>
    <w:basedOn w:val="DividerTitle"/>
    <w:uiPriority w:val="11"/>
    <w:semiHidden/>
    <w:unhideWhenUsed/>
    <w:qFormat/>
    <w:rsid w:val="00840BB0"/>
    <w:rPr>
      <w:color w:val="000000" w:themeColor="text1"/>
      <w:sz w:val="220"/>
    </w:rPr>
  </w:style>
  <w:style w:type="paragraph" w:customStyle="1" w:styleId="BibliographyAuthor">
    <w:name w:val="BibliographyAuthor"/>
    <w:basedOn w:val="Bibliography"/>
    <w:uiPriority w:val="37"/>
    <w:semiHidden/>
    <w:unhideWhenUsed/>
    <w:qFormat/>
    <w:rsid w:val="00840BB0"/>
    <w:pPr>
      <w:keepNext/>
      <w:keepLines/>
    </w:pPr>
    <w:rPr>
      <w:b/>
    </w:rPr>
  </w:style>
  <w:style w:type="paragraph" w:styleId="Bibliography">
    <w:name w:val="Bibliography"/>
    <w:basedOn w:val="Normal"/>
    <w:next w:val="Normal"/>
    <w:uiPriority w:val="37"/>
    <w:semiHidden/>
    <w:unhideWhenUsed/>
    <w:rsid w:val="00840BB0"/>
  </w:style>
  <w:style w:type="paragraph" w:customStyle="1" w:styleId="HDRFooter">
    <w:name w:val="HDR Footer"/>
    <w:basedOn w:val="Normal"/>
    <w:uiPriority w:val="19"/>
    <w:qFormat/>
    <w:rsid w:val="00840BB0"/>
    <w:pPr>
      <w:tabs>
        <w:tab w:val="center" w:pos="4680"/>
        <w:tab w:val="right" w:pos="9360"/>
      </w:tabs>
      <w:spacing w:after="0" w:line="240" w:lineRule="auto"/>
    </w:pPr>
    <w:rPr>
      <w:color w:val="54585A" w:themeColor="text2"/>
      <w:sz w:val="16"/>
    </w:rPr>
  </w:style>
  <w:style w:type="character" w:customStyle="1" w:styleId="Heading1Char">
    <w:name w:val="Heading 1 Char"/>
    <w:basedOn w:val="DefaultParagraphFont"/>
    <w:link w:val="Heading1"/>
    <w:uiPriority w:val="9"/>
    <w:rsid w:val="00840BB0"/>
    <w:rPr>
      <w:rFonts w:asciiTheme="majorHAnsi" w:eastAsiaTheme="majorEastAsia" w:hAnsiTheme="majorHAnsi" w:cstheme="majorBidi"/>
      <w:bCs/>
      <w:sz w:val="42"/>
      <w:szCs w:val="28"/>
    </w:rPr>
  </w:style>
  <w:style w:type="character" w:customStyle="1" w:styleId="Heading2Char">
    <w:name w:val="Heading 2 Char"/>
    <w:basedOn w:val="DefaultParagraphFont"/>
    <w:link w:val="Heading2"/>
    <w:uiPriority w:val="9"/>
    <w:rsid w:val="00840BB0"/>
    <w:rPr>
      <w:rFonts w:asciiTheme="majorHAnsi" w:eastAsiaTheme="majorEastAsia" w:hAnsiTheme="majorHAnsi" w:cstheme="majorBidi"/>
      <w:b/>
      <w:bCs/>
      <w:color w:val="55564D" w:themeColor="background2" w:themeShade="80"/>
      <w:sz w:val="30"/>
      <w:szCs w:val="26"/>
    </w:rPr>
  </w:style>
  <w:style w:type="character" w:customStyle="1" w:styleId="Heading3Char">
    <w:name w:val="Heading 3 Char"/>
    <w:basedOn w:val="DefaultParagraphFont"/>
    <w:link w:val="Heading3"/>
    <w:uiPriority w:val="9"/>
    <w:rsid w:val="00840BB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40BB0"/>
    <w:rPr>
      <w:rFonts w:asciiTheme="majorHAnsi" w:eastAsiaTheme="majorEastAsia" w:hAnsiTheme="majorHAnsi" w:cstheme="majorBidi"/>
      <w:b/>
      <w:bCs/>
      <w:iCs/>
      <w:caps/>
      <w:color w:val="55564D" w:themeColor="background2" w:themeShade="80"/>
      <w:sz w:val="18"/>
    </w:rPr>
  </w:style>
  <w:style w:type="character" w:customStyle="1" w:styleId="Heading5Char">
    <w:name w:val="Heading 5 Char"/>
    <w:basedOn w:val="DefaultParagraphFont"/>
    <w:link w:val="Heading5"/>
    <w:uiPriority w:val="9"/>
    <w:rsid w:val="00840BB0"/>
    <w:rPr>
      <w:rFonts w:asciiTheme="majorHAnsi" w:eastAsiaTheme="majorEastAsia" w:hAnsiTheme="majorHAnsi" w:cstheme="majorBidi"/>
      <w:b/>
      <w:sz w:val="18"/>
    </w:rPr>
  </w:style>
  <w:style w:type="character" w:customStyle="1" w:styleId="Heading6Char">
    <w:name w:val="Heading 6 Char"/>
    <w:basedOn w:val="DefaultParagraphFont"/>
    <w:link w:val="Heading6"/>
    <w:uiPriority w:val="9"/>
    <w:rsid w:val="00840BB0"/>
    <w:rPr>
      <w:rFonts w:asciiTheme="majorHAnsi" w:eastAsiaTheme="majorEastAsia" w:hAnsiTheme="majorHAnsi" w:cstheme="majorBidi"/>
      <w:i/>
      <w:iCs/>
      <w:color w:val="A8A99E" w:themeColor="background2"/>
      <w:sz w:val="18"/>
    </w:rPr>
  </w:style>
  <w:style w:type="character" w:customStyle="1" w:styleId="Heading9Char">
    <w:name w:val="Heading 9 Char"/>
    <w:basedOn w:val="DefaultParagraphFont"/>
    <w:link w:val="Heading9"/>
    <w:uiPriority w:val="9"/>
    <w:rsid w:val="00840BB0"/>
    <w:rPr>
      <w:b/>
      <w:i/>
      <w:color w:val="A8A99E" w:themeColor="background2"/>
      <w:sz w:val="17"/>
    </w:rPr>
  </w:style>
  <w:style w:type="paragraph" w:styleId="Caption">
    <w:name w:val="caption"/>
    <w:basedOn w:val="Normal"/>
    <w:next w:val="Normal"/>
    <w:uiPriority w:val="35"/>
    <w:semiHidden/>
    <w:unhideWhenUsed/>
    <w:qFormat/>
    <w:rsid w:val="00840BB0"/>
    <w:pPr>
      <w:spacing w:line="240" w:lineRule="auto"/>
    </w:pPr>
    <w:rPr>
      <w:b/>
      <w:bCs/>
      <w:color w:val="000000" w:themeColor="text1"/>
      <w:sz w:val="18"/>
      <w:szCs w:val="18"/>
    </w:rPr>
  </w:style>
  <w:style w:type="paragraph" w:styleId="NoSpacing">
    <w:name w:val="No Spacing"/>
    <w:link w:val="NoSpacingChar"/>
    <w:uiPriority w:val="1"/>
    <w:qFormat/>
    <w:rsid w:val="00840BB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40BB0"/>
    <w:rPr>
      <w:rFonts w:eastAsiaTheme="minorEastAsia"/>
      <w:lang w:eastAsia="ja-JP"/>
    </w:rPr>
  </w:style>
  <w:style w:type="paragraph" w:styleId="TOCHeading">
    <w:name w:val="TOC Heading"/>
    <w:basedOn w:val="Heading1"/>
    <w:next w:val="Normal"/>
    <w:uiPriority w:val="39"/>
    <w:semiHidden/>
    <w:unhideWhenUsed/>
    <w:qFormat/>
    <w:rsid w:val="00840BB0"/>
    <w:pPr>
      <w:outlineLvl w:val="9"/>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HDR_WordTheme">
  <a:themeElements>
    <a:clrScheme name="HDR_WORD-BrandingBright">
      <a:dk1>
        <a:sysClr val="windowText" lastClr="000000"/>
      </a:dk1>
      <a:lt1>
        <a:sysClr val="window" lastClr="FFFFFF"/>
      </a:lt1>
      <a:dk2>
        <a:srgbClr val="54585A"/>
      </a:dk2>
      <a:lt2>
        <a:srgbClr val="A8A99E"/>
      </a:lt2>
      <a:accent1>
        <a:srgbClr val="4298B5"/>
      </a:accent1>
      <a:accent2>
        <a:srgbClr val="C8102E"/>
      </a:accent2>
      <a:accent3>
        <a:srgbClr val="CA005D"/>
      </a:accent3>
      <a:accent4>
        <a:srgbClr val="FF8200"/>
      </a:accent4>
      <a:accent5>
        <a:srgbClr val="FFC600"/>
      </a:accent5>
      <a:accent6>
        <a:srgbClr val="78BE20"/>
      </a:accent6>
      <a:hlink>
        <a:srgbClr val="00549F"/>
      </a:hlink>
      <a:folHlink>
        <a:srgbClr val="6B1F7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467C8673E6B4EB11413CEE5327C2E" ma:contentTypeVersion="10" ma:contentTypeDescription="Create a new document." ma:contentTypeScope="" ma:versionID="1cdad5c5420a5efde88ff37d07ad65da">
  <xsd:schema xmlns:xsd="http://www.w3.org/2001/XMLSchema" xmlns:xs="http://www.w3.org/2001/XMLSchema" xmlns:p="http://schemas.microsoft.com/office/2006/metadata/properties" xmlns:ns2="cdf2d6b3-53e9-4dba-a667-39c1ef65f641" targetNamespace="http://schemas.microsoft.com/office/2006/metadata/properties" ma:root="true" ma:fieldsID="3411fe7278b363853a1c95dae2e0373f" ns2:_="">
    <xsd:import namespace="cdf2d6b3-53e9-4dba-a667-39c1ef65f6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2d6b3-53e9-4dba-a667-39c1ef65f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A5670-E9A6-4514-B758-0802948F95E3}"/>
</file>

<file path=customXml/itemProps2.xml><?xml version="1.0" encoding="utf-8"?>
<ds:datastoreItem xmlns:ds="http://schemas.openxmlformats.org/officeDocument/2006/customXml" ds:itemID="{4FE1AA35-DD2D-475C-915D-A8E690540383}">
  <ds:schemaRefs>
    <ds:schemaRef ds:uri="http://schemas.microsoft.com/sharepoint/v3/contenttype/forms"/>
  </ds:schemaRefs>
</ds:datastoreItem>
</file>

<file path=customXml/itemProps3.xml><?xml version="1.0" encoding="utf-8"?>
<ds:datastoreItem xmlns:ds="http://schemas.openxmlformats.org/officeDocument/2006/customXml" ds:itemID="{CEF846A3-2FE1-4AF5-B7B3-8C1C5E16D6F2}">
  <ds:schemaRefs>
    <ds:schemaRef ds:uri="http://schemas.microsoft.com/office/2006/metadata/properties"/>
    <ds:schemaRef ds:uri="5176d7dd-b863-4508-bb8c-f6a7cf5b834b"/>
    <ds:schemaRef ds:uri="a7734d76-ba7a-45aa-ad2c-311762c37217"/>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HDR, Inc</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Bridget</dc:creator>
  <cp:keywords/>
  <dc:description/>
  <cp:lastModifiedBy>Brown, Bridget</cp:lastModifiedBy>
  <cp:revision>2</cp:revision>
  <dcterms:created xsi:type="dcterms:W3CDTF">2019-04-29T21:14:00Z</dcterms:created>
  <dcterms:modified xsi:type="dcterms:W3CDTF">2019-04-29T21:14:00Z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0x0101005B7467C8673E6B4EB11413CEE5327C2E</vt:lpwstr>
  </property>
  <property fmtid="{D5CDD505-2E9C-101B-9397-08002B2CF9AE}" pid="3" name="Order">
    <vt:r8>77100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